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471" w:rsidRDefault="00F43471" w:rsidP="00F434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Аннотация к рабочей программе по химии 8-11 класс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Настоящая рабочая программа по химии 8 – 11 классы (базовый уровень) составлена в соответствии с нормативными документами и методическими материалами: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- Закон № 273-ФЗ «Об образовании в Российской Федерации»;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- Федеральный компонент государственного стандарта (начального общего, основного общего, среднего общего образования) по химии, утвержденный приказом Министерства образования и науки РФ от 05.03.2004 года № 1089;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- Федеральный государственный образовательный стандарт, утвержденный Приказом министерства образования и науки РФ, утвержденный Приказом Министерства образования и науки РФ от 17 декабря 2010 г. N1897 «Об утверждении федерального государственного образовательного стандарта основного общего образования»;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 xml:space="preserve">- учебный план МБОУ СОШ с. </w:t>
      </w:r>
      <w:proofErr w:type="spellStart"/>
      <w:r>
        <w:rPr>
          <w:color w:val="000000"/>
        </w:rPr>
        <w:t>Калмашево</w:t>
      </w:r>
      <w:proofErr w:type="spellEnd"/>
      <w:r>
        <w:rPr>
          <w:color w:val="000000"/>
        </w:rPr>
        <w:t xml:space="preserve"> на 2018./2019 учебный год;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- примерная «Программа курса химии для 8 – 11 классов общеобразовательных учреждений» О. С. Габриелян, 2010 г;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 xml:space="preserve">Данная учебная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разделов химии в 8-11 классах с учетом </w:t>
      </w:r>
      <w:proofErr w:type="spellStart"/>
      <w:r>
        <w:rPr>
          <w:color w:val="000000"/>
        </w:rPr>
        <w:t>межпредметных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внутрипредметных</w:t>
      </w:r>
      <w:proofErr w:type="spellEnd"/>
      <w:r>
        <w:rPr>
          <w:color w:val="000000"/>
        </w:rPr>
        <w:t xml:space="preserve"> связей, логики учебного процесса, возрастных особенностей учащихся.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8 класс (основное общее образование)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proofErr w:type="gramStart"/>
      <w:r>
        <w:rPr>
          <w:color w:val="000000"/>
        </w:rPr>
        <w:t>Рабочая программа составлена в соответствии с требованиями федерального компонента государственных образовательных стандартов начального общего, основного общего и среднего (полного) общего образования (приказ Министерства образования РФ №1089 от 05.03.2004 года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на основе программы О.С.Габриеляна «Программа курса химии для 8 – 11 классов общеобразовательных учреждений</w:t>
      </w:r>
      <w:proofErr w:type="gramEnd"/>
      <w:r>
        <w:rPr>
          <w:color w:val="000000"/>
        </w:rPr>
        <w:t>» М.; «Дрофа», 2010.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Цели и задачи: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Материальное единство веще</w:t>
      </w:r>
      <w:proofErr w:type="gramStart"/>
      <w:r>
        <w:rPr>
          <w:color w:val="000000"/>
        </w:rPr>
        <w:t>ств пр</w:t>
      </w:r>
      <w:proofErr w:type="gramEnd"/>
      <w:r>
        <w:rPr>
          <w:color w:val="000000"/>
        </w:rPr>
        <w:t>ироды, их генетическая связь;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причинно – следственные связи между составом, строением, свойствами и применением веществ;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познаваемость веществ и закономерностей протекания химических реакций;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формирование основ химического знания – важнейших фактов, понятий, законов и теорий, языка науки, доступных обобщений мировоззренческого характера;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развитие умений наблюдать и объяснять химические явления, происходящие в лаборатории, на производстве и в повседневной жизни;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формирование умений безопасного обращения с веществами, используемыми при выполнении несложных химических опытов и в повседневной жизни;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развитие интереса к химии как возможной области будущей практической деятельности;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развитие интеллектуальных способностей и гуманистических качеств личности;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формирование экологического мышления, убеждённости в необходимости охраны окружающей среды.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lastRenderedPageBreak/>
        <w:t>Количество учебных часов: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Федеральный базисный учебный план для общеобразовательных учреждений РФ отводит 68 учебных часов для обязательного изучения химии в 8-м классе основной школы из расчета 2 учебных часа в неделю. Из них: контрольных работ – 5; практических работ - 6.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Учебно-методический комплект:</w:t>
      </w:r>
    </w:p>
    <w:p w:rsidR="00F43471" w:rsidRDefault="00F43471" w:rsidP="00F4347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О.С.Габриелян. Химия 8 класс. Учебник для общеобразовательных учреждений.- М.: Дрофа, 2009.</w:t>
      </w:r>
    </w:p>
    <w:p w:rsidR="00F43471" w:rsidRDefault="00F43471" w:rsidP="00F4347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 xml:space="preserve">Габриелян О.С. Контрольно-измерительные материалы по химии 8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к учебнику О.С.Габриеляна 8 класс. – М.: Дрофа, 2010.</w:t>
      </w:r>
    </w:p>
    <w:p w:rsidR="00F43471" w:rsidRDefault="00F43471" w:rsidP="00F4347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 xml:space="preserve">Габриелян О.С. Настольная книга учителя. Химия. 8 класс: методическое пособие </w:t>
      </w:r>
      <w:proofErr w:type="gramStart"/>
      <w:r>
        <w:rPr>
          <w:color w:val="000000"/>
        </w:rPr>
        <w:t>-М</w:t>
      </w:r>
      <w:proofErr w:type="gramEnd"/>
      <w:r>
        <w:rPr>
          <w:color w:val="000000"/>
        </w:rPr>
        <w:t>.: Дрофа 2008.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9 класс (основное общее образование)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proofErr w:type="gramStart"/>
      <w:r>
        <w:rPr>
          <w:color w:val="000000"/>
        </w:rPr>
        <w:t>Рабочая программа составлена в соответствии с требованиями федерального компонента государственных образовательных стандартов начального общего, основного общего и среднего (полного) общего образования (приказ Министерства образования РФ №1089 от 05.03.2004 года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на основе программы О.С.Габриеляна «Программа курса химии для 8 – 11 классов общеобразовательных учреждений</w:t>
      </w:r>
      <w:proofErr w:type="gramEnd"/>
      <w:r>
        <w:rPr>
          <w:color w:val="000000"/>
        </w:rPr>
        <w:t>» М.; «Дрофа», 2010.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Цели и задачи: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Формирование основ химического знания – важнейших фактов, понятий, законов и теорий, языка науки, доступных обобщений мировоззренческого характера;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развитие умений наблюдать и объяснять химические явления, происходящие в лаборатории, на производстве и в повседневной жизни;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формирование умений безопасного обращения с веществами, используемыми при выполнении несложных химических опытов и в повседневной жизни;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развитие интереса к химии как возможной области будущей практической деятельности;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развитие интеллектуальных способностей и гуманистических качеств личности;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формирование экологического мышления, убеждённости в необходимости охраны окружающей среды.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Количество учебных часов: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</w:rPr>
        <w:t>Согласно Федеральному базисному учебному плану данная рабочая программа предусматривает организацию процесса обучения в объеме 68 часов</w:t>
      </w:r>
      <w:r>
        <w:rPr>
          <w:b/>
          <w:bCs/>
          <w:color w:val="000000"/>
        </w:rPr>
        <w:t> </w:t>
      </w:r>
      <w:r>
        <w:rPr>
          <w:color w:val="000000"/>
        </w:rPr>
        <w:t>(2 часа в неделю), в том числе контрольных работ- 5,</w:t>
      </w:r>
      <w:r>
        <w:rPr>
          <w:color w:val="FF0000"/>
        </w:rPr>
        <w:t> </w:t>
      </w:r>
      <w:r>
        <w:rPr>
          <w:color w:val="000000"/>
        </w:rPr>
        <w:t>практических -7.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Учебно-методический комплект:</w:t>
      </w:r>
    </w:p>
    <w:p w:rsidR="00F43471" w:rsidRDefault="00F43471" w:rsidP="00F4347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</w:rPr>
        <w:t>О.С.Габриелян. Химия 9 класс. Учебник для общеобразовательных учреждений.- М.: Дрофа, 2009,2010.</w:t>
      </w:r>
    </w:p>
    <w:p w:rsidR="00F43471" w:rsidRDefault="00F43471" w:rsidP="00F4347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proofErr w:type="spellStart"/>
      <w:r>
        <w:rPr>
          <w:color w:val="000000"/>
        </w:rPr>
        <w:t>Н.П.Троегубова</w:t>
      </w:r>
      <w:proofErr w:type="spellEnd"/>
      <w:r>
        <w:rPr>
          <w:color w:val="000000"/>
        </w:rPr>
        <w:t>.</w:t>
      </w:r>
      <w:r>
        <w:rPr>
          <w:i/>
          <w:iCs/>
          <w:color w:val="000000"/>
        </w:rPr>
        <w:t> </w:t>
      </w:r>
      <w:r>
        <w:rPr>
          <w:color w:val="000000"/>
        </w:rPr>
        <w:t xml:space="preserve">Контрольно-измерительные материалы по химии 9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к учебнику О.С.Габриеляна 9 класс. – М.: Вако,2010.</w:t>
      </w: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F43471" w:rsidRDefault="00F43471" w:rsidP="00F434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C31B4" w:rsidRDefault="009C31B4"/>
    <w:sectPr w:rsidR="009C31B4" w:rsidSect="009C3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C5F95"/>
    <w:multiLevelType w:val="multilevel"/>
    <w:tmpl w:val="4222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6277E5"/>
    <w:multiLevelType w:val="multilevel"/>
    <w:tmpl w:val="01127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1A00B7"/>
    <w:multiLevelType w:val="multilevel"/>
    <w:tmpl w:val="5A980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43471"/>
    <w:rsid w:val="009C31B4"/>
    <w:rsid w:val="00F43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763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2019-04-03T17:00:00Z</dcterms:created>
  <dcterms:modified xsi:type="dcterms:W3CDTF">2019-04-03T17:05:00Z</dcterms:modified>
</cp:coreProperties>
</file>